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9F961" w14:textId="77777777" w:rsidR="00176DD1" w:rsidRDefault="00176DD1">
      <w:pPr>
        <w:rPr>
          <w:b/>
          <w:bCs/>
        </w:rPr>
      </w:pPr>
    </w:p>
    <w:p w14:paraId="02D0E2DF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b/>
          <w:bCs/>
          <w:sz w:val="16"/>
          <w:szCs w:val="16"/>
        </w:rPr>
        <w:t xml:space="preserve">System nawadniania z filtrem Sawyer </w:t>
      </w:r>
    </w:p>
    <w:p w14:paraId="229C3651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Mini filtr należy podłączyć do węża zgodnie z kierunkiem strzałki FLOW skierowanej do zaworu wylotowego. </w:t>
      </w:r>
    </w:p>
    <w:p w14:paraId="5DDC88D5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Aby zapobiec ocieraniu się mocowania o worek na wodę, dołączony pasek na rzep służy </w:t>
      </w:r>
      <w:r w:rsidR="00FC307D" w:rsidRPr="00BF5D0F">
        <w:rPr>
          <w:rFonts w:cstheme="minorHAnsi"/>
          <w:sz w:val="16"/>
          <w:szCs w:val="16"/>
        </w:rPr>
        <w:t xml:space="preserve">do </w:t>
      </w:r>
      <w:r w:rsidRPr="00BF5D0F">
        <w:rPr>
          <w:rFonts w:cstheme="minorHAnsi"/>
          <w:sz w:val="16"/>
          <w:szCs w:val="16"/>
        </w:rPr>
        <w:t>przymocowania go do uchwytu worka na wodę.</w:t>
      </w:r>
    </w:p>
    <w:p w14:paraId="707A4831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b/>
          <w:bCs/>
          <w:sz w:val="16"/>
          <w:szCs w:val="16"/>
        </w:rPr>
        <w:t xml:space="preserve">OSTRZEŻENIE </w:t>
      </w:r>
      <w:r w:rsidRPr="00BF5D0F">
        <w:rPr>
          <w:rFonts w:cstheme="minorHAnsi"/>
          <w:sz w:val="16"/>
          <w:szCs w:val="16"/>
        </w:rPr>
        <w:t xml:space="preserve">- Jeśli worek na wodę jest używany do zanieczyszczonej wody, należy go </w:t>
      </w:r>
      <w:r w:rsidR="00FA57F0" w:rsidRPr="00BF5D0F">
        <w:rPr>
          <w:rFonts w:cstheme="minorHAnsi"/>
          <w:sz w:val="16"/>
          <w:szCs w:val="16"/>
        </w:rPr>
        <w:t xml:space="preserve">następnie </w:t>
      </w:r>
      <w:r w:rsidRPr="00BF5D0F">
        <w:rPr>
          <w:rFonts w:cstheme="minorHAnsi"/>
          <w:sz w:val="16"/>
          <w:szCs w:val="16"/>
        </w:rPr>
        <w:t>wyczyścić.</w:t>
      </w:r>
    </w:p>
    <w:p w14:paraId="1E306076" w14:textId="77777777" w:rsidR="00F9217C" w:rsidRDefault="005C4973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Przed ponownym użyciem </w:t>
      </w:r>
      <w:r w:rsidR="001D301E" w:rsidRPr="00BF5D0F">
        <w:rPr>
          <w:rFonts w:cstheme="minorHAnsi"/>
          <w:sz w:val="16"/>
          <w:szCs w:val="16"/>
        </w:rPr>
        <w:t xml:space="preserve">należy użyć </w:t>
      </w:r>
      <w:r w:rsidRPr="00BF5D0F">
        <w:rPr>
          <w:rFonts w:cstheme="minorHAnsi"/>
          <w:sz w:val="16"/>
          <w:szCs w:val="16"/>
        </w:rPr>
        <w:t>roztworu chloru (bezzapachowego)</w:t>
      </w:r>
      <w:r w:rsidR="00FC307D" w:rsidRPr="00BF5D0F">
        <w:rPr>
          <w:rFonts w:cstheme="minorHAnsi"/>
          <w:sz w:val="16"/>
          <w:szCs w:val="16"/>
        </w:rPr>
        <w:t xml:space="preserve">, </w:t>
      </w:r>
      <w:r w:rsidRPr="00BF5D0F">
        <w:rPr>
          <w:rFonts w:cstheme="minorHAnsi"/>
          <w:sz w:val="16"/>
          <w:szCs w:val="16"/>
        </w:rPr>
        <w:t xml:space="preserve">nawet </w:t>
      </w:r>
      <w:r w:rsidR="00FC307D" w:rsidRPr="00BF5D0F">
        <w:rPr>
          <w:rFonts w:cstheme="minorHAnsi"/>
          <w:sz w:val="16"/>
          <w:szCs w:val="16"/>
        </w:rPr>
        <w:t xml:space="preserve">w przypadku </w:t>
      </w:r>
      <w:r w:rsidRPr="00BF5D0F">
        <w:rPr>
          <w:rFonts w:cstheme="minorHAnsi"/>
          <w:sz w:val="16"/>
          <w:szCs w:val="16"/>
        </w:rPr>
        <w:t>korzystania z filtra MINI.</w:t>
      </w:r>
    </w:p>
    <w:p w14:paraId="40F14EA2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Uwaga: Filtr wymaga początkowego nasycenia wodą, a natężenie przepływu wzrośnie po kilku pierwszych użyciach. Należy unikać zamrażania filtra. Mróz może uszkodzić filtr. W razie wątpliwości co do zamarznięcia filtra nie należy go używać i </w:t>
      </w:r>
      <w:r w:rsidR="00FC307D" w:rsidRPr="00BF5D0F">
        <w:rPr>
          <w:rFonts w:cstheme="minorHAnsi"/>
          <w:sz w:val="16"/>
          <w:szCs w:val="16"/>
        </w:rPr>
        <w:t xml:space="preserve">należy go </w:t>
      </w:r>
      <w:r w:rsidRPr="00BF5D0F">
        <w:rPr>
          <w:rFonts w:cstheme="minorHAnsi"/>
          <w:sz w:val="16"/>
          <w:szCs w:val="16"/>
        </w:rPr>
        <w:t>wyrzucić</w:t>
      </w:r>
      <w:r w:rsidR="00FC307D" w:rsidRPr="00BF5D0F">
        <w:rPr>
          <w:rFonts w:cstheme="minorHAnsi"/>
          <w:sz w:val="16"/>
          <w:szCs w:val="16"/>
        </w:rPr>
        <w:t>.</w:t>
      </w:r>
    </w:p>
    <w:p w14:paraId="0462666F" w14:textId="77777777" w:rsidR="00F9217C" w:rsidRDefault="001D301E">
      <w:pPr>
        <w:rPr>
          <w:rFonts w:cstheme="minorHAnsi"/>
          <w:b/>
          <w:bCs/>
          <w:sz w:val="16"/>
          <w:szCs w:val="16"/>
        </w:rPr>
      </w:pPr>
      <w:r w:rsidRPr="00BF5D0F">
        <w:rPr>
          <w:rFonts w:cstheme="minorHAnsi"/>
          <w:b/>
          <w:bCs/>
          <w:sz w:val="16"/>
          <w:szCs w:val="16"/>
        </w:rPr>
        <w:t>CZYSZCZENIE</w:t>
      </w:r>
    </w:p>
    <w:p w14:paraId="4E007209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Gdy natężenie przepływu filtra zostanie zmniejszone</w:t>
      </w:r>
      <w:r w:rsidR="00FC307D" w:rsidRPr="00BF5D0F">
        <w:rPr>
          <w:rFonts w:cstheme="minorHAnsi"/>
          <w:sz w:val="16"/>
          <w:szCs w:val="16"/>
        </w:rPr>
        <w:t>, należy go przepłukać</w:t>
      </w:r>
      <w:r w:rsidRPr="00BF5D0F">
        <w:rPr>
          <w:rFonts w:cstheme="minorHAnsi"/>
          <w:sz w:val="16"/>
          <w:szCs w:val="16"/>
        </w:rPr>
        <w:t>. Aby wykonać prawidłową procedurę, należy postępować zgodnie z poniższymi krokami:</w:t>
      </w:r>
    </w:p>
    <w:p w14:paraId="0223A894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Odłącz filtr od węży.</w:t>
      </w:r>
    </w:p>
    <w:p w14:paraId="2D06D90F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Napełnić strzykawkę czyszczącą czystą wodą</w:t>
      </w:r>
    </w:p>
    <w:p w14:paraId="7AC1DD21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Skieruj dyszę strzykawki zgodnie z kierunkiem strzałki FLOW, jak pokazano na rysunku. </w:t>
      </w:r>
    </w:p>
    <w:p w14:paraId="7A4D332C" w14:textId="77777777" w:rsidR="009430CE" w:rsidRPr="00BF5D0F" w:rsidRDefault="009430CE" w:rsidP="009430CE">
      <w:pPr>
        <w:rPr>
          <w:rFonts w:cstheme="minorHAnsi"/>
          <w:sz w:val="16"/>
          <w:szCs w:val="16"/>
        </w:rPr>
      </w:pPr>
      <w:r w:rsidRPr="00BF5D0F">
        <w:rPr>
          <w:rFonts w:cstheme="minorHAnsi"/>
          <w:noProof/>
          <w:sz w:val="16"/>
          <w:szCs w:val="16"/>
        </w:rPr>
        <w:drawing>
          <wp:inline distT="0" distB="0" distL="0" distR="0" wp14:anchorId="143DFFE3" wp14:editId="298E72C5">
            <wp:extent cx="3581900" cy="800212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81900" cy="800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B1064F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Skieruj filtr z dala od siebie. </w:t>
      </w:r>
    </w:p>
    <w:p w14:paraId="684BF11E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Mocno wciśnij wodę przez strzykawkę do filtra.</w:t>
      </w:r>
    </w:p>
    <w:p w14:paraId="446E05CF" w14:textId="77777777" w:rsidR="00F9217C" w:rsidRDefault="001D301E">
      <w:pPr>
        <w:pStyle w:val="Odstavecseseznamem"/>
        <w:numPr>
          <w:ilvl w:val="0"/>
          <w:numId w:val="1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Powtórz kilka razy.</w:t>
      </w:r>
    </w:p>
    <w:p w14:paraId="4BE19DFB" w14:textId="77777777" w:rsidR="00F9217C" w:rsidRDefault="001D301E">
      <w:pPr>
        <w:rPr>
          <w:rFonts w:cstheme="minorHAnsi"/>
          <w:b/>
          <w:bCs/>
          <w:sz w:val="16"/>
          <w:szCs w:val="16"/>
        </w:rPr>
      </w:pPr>
      <w:r w:rsidRPr="00BF5D0F">
        <w:rPr>
          <w:rFonts w:cstheme="minorHAnsi"/>
          <w:b/>
          <w:bCs/>
          <w:sz w:val="16"/>
          <w:szCs w:val="16"/>
        </w:rPr>
        <w:t>PRZECHOWYWANIE</w:t>
      </w:r>
    </w:p>
    <w:p w14:paraId="29768079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Do długotrwałego przechowywania:</w:t>
      </w:r>
    </w:p>
    <w:p w14:paraId="422B7713" w14:textId="77777777" w:rsidR="00F9217C" w:rsidRDefault="00FC307D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Przepłucz filtr </w:t>
      </w:r>
      <w:r w:rsidR="001D301E" w:rsidRPr="00BF5D0F">
        <w:rPr>
          <w:rFonts w:cstheme="minorHAnsi"/>
          <w:sz w:val="16"/>
          <w:szCs w:val="16"/>
        </w:rPr>
        <w:t>zgodnie z powyższymi instrukcjami.</w:t>
      </w:r>
    </w:p>
    <w:p w14:paraId="1883FAEE" w14:textId="77777777" w:rsidR="00F9217C" w:rsidRDefault="001D301E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Napełnić worek wodą i roztworem chloru (bezzapachowym). Odstawić na około 10 minut.</w:t>
      </w:r>
    </w:p>
    <w:p w14:paraId="1A3E4CF0" w14:textId="77777777" w:rsidR="00F9217C" w:rsidRDefault="001D301E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Podłącz filtr z powrotem do węża i podłącz do worka na wodę. </w:t>
      </w:r>
      <w:r w:rsidR="007E2956" w:rsidRPr="00BF5D0F">
        <w:rPr>
          <w:rFonts w:cstheme="minorHAnsi"/>
          <w:sz w:val="16"/>
          <w:szCs w:val="16"/>
        </w:rPr>
        <w:t>Pozostaw korek filtra otwarty.</w:t>
      </w:r>
    </w:p>
    <w:p w14:paraId="631A49CF" w14:textId="77777777" w:rsidR="00F9217C" w:rsidRDefault="001D301E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Ściśnij worek na wodę i pozwól, </w:t>
      </w:r>
      <w:r w:rsidR="007E2956" w:rsidRPr="00BF5D0F">
        <w:rPr>
          <w:rFonts w:cstheme="minorHAnsi"/>
          <w:sz w:val="16"/>
          <w:szCs w:val="16"/>
        </w:rPr>
        <w:t xml:space="preserve">aby woda i roztwór </w:t>
      </w:r>
      <w:r w:rsidRPr="00BF5D0F">
        <w:rPr>
          <w:rFonts w:cstheme="minorHAnsi"/>
          <w:sz w:val="16"/>
          <w:szCs w:val="16"/>
        </w:rPr>
        <w:t>przepłynęły przez filtr.</w:t>
      </w:r>
    </w:p>
    <w:p w14:paraId="028E7401" w14:textId="77777777" w:rsidR="00F9217C" w:rsidRDefault="001D301E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Zamknąć filtr i pozostawić do nasycenia na około 1 godzinę.</w:t>
      </w:r>
    </w:p>
    <w:p w14:paraId="2E04E9C2" w14:textId="77777777" w:rsidR="00F9217C" w:rsidRDefault="001D301E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Spuść wodę z worka na wodę</w:t>
      </w:r>
      <w:r w:rsidR="00FC307D" w:rsidRPr="00BF5D0F">
        <w:rPr>
          <w:rFonts w:cstheme="minorHAnsi"/>
          <w:sz w:val="16"/>
          <w:szCs w:val="16"/>
        </w:rPr>
        <w:t xml:space="preserve">, przepłucz filtr kilka razy czystą wodą </w:t>
      </w:r>
      <w:r w:rsidRPr="00BF5D0F">
        <w:rPr>
          <w:rFonts w:cstheme="minorHAnsi"/>
          <w:sz w:val="16"/>
          <w:szCs w:val="16"/>
        </w:rPr>
        <w:t>i pozostaw wszystkie elementy do wyschnięcia na powietrzu.</w:t>
      </w:r>
    </w:p>
    <w:p w14:paraId="0D889571" w14:textId="77777777" w:rsidR="00BF5D0F" w:rsidRPr="00BF5D0F" w:rsidRDefault="00BF5D0F" w:rsidP="00176DD1">
      <w:pPr>
        <w:pStyle w:val="Odstavecseseznamem"/>
        <w:numPr>
          <w:ilvl w:val="0"/>
          <w:numId w:val="2"/>
        </w:numPr>
        <w:rPr>
          <w:rFonts w:cstheme="minorHAnsi"/>
          <w:sz w:val="16"/>
          <w:szCs w:val="16"/>
        </w:rPr>
      </w:pPr>
    </w:p>
    <w:p w14:paraId="4BD9D1FD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b/>
          <w:bCs/>
          <w:sz w:val="16"/>
          <w:szCs w:val="16"/>
        </w:rPr>
        <w:t>Przydatne porady i wskazówki</w:t>
      </w:r>
    </w:p>
    <w:p w14:paraId="7E59AAC0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Filtr Sawyer oferuje najwyższy dostępny poziom filtracji, ponieważ usuwa </w:t>
      </w:r>
      <w:r w:rsidR="00BB71D4" w:rsidRPr="00BF5D0F">
        <w:rPr>
          <w:rFonts w:cstheme="minorHAnsi"/>
          <w:sz w:val="16"/>
          <w:szCs w:val="16"/>
        </w:rPr>
        <w:t xml:space="preserve">cząsteczki widoczne i niewidoczne gołym okiem, niż wiele osób jest przyzwyczajonych do filtrowania. Nawet woda, która wygląda na krystalicznie czystą, może zawierać bardzo małe cząsteczki. </w:t>
      </w:r>
    </w:p>
    <w:p w14:paraId="50F891C4" w14:textId="77777777" w:rsidR="00176DD1" w:rsidRPr="00BF5D0F" w:rsidRDefault="00176DD1" w:rsidP="007E2956">
      <w:pPr>
        <w:rPr>
          <w:rFonts w:cstheme="minorHAnsi"/>
          <w:sz w:val="16"/>
          <w:szCs w:val="16"/>
        </w:rPr>
      </w:pPr>
    </w:p>
    <w:p w14:paraId="6AFCFC85" w14:textId="77777777" w:rsidR="00F9217C" w:rsidRDefault="001D301E">
      <w:p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>Wskazówki dotyczące najlepszych wyników:</w:t>
      </w:r>
    </w:p>
    <w:p w14:paraId="06705EE0" w14:textId="77777777" w:rsidR="00F9217C" w:rsidRDefault="001D301E">
      <w:pPr>
        <w:pStyle w:val="Odstavecseseznamem"/>
        <w:numPr>
          <w:ilvl w:val="0"/>
          <w:numId w:val="3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Filtr należy płukać często i z większą siłą. </w:t>
      </w:r>
      <w:r w:rsidR="00FC307D" w:rsidRPr="00BF5D0F">
        <w:rPr>
          <w:rFonts w:cstheme="minorHAnsi"/>
          <w:sz w:val="16"/>
          <w:szCs w:val="16"/>
        </w:rPr>
        <w:t xml:space="preserve">Zabieraj </w:t>
      </w:r>
      <w:r w:rsidRPr="00BF5D0F">
        <w:rPr>
          <w:rFonts w:cstheme="minorHAnsi"/>
          <w:sz w:val="16"/>
          <w:szCs w:val="16"/>
        </w:rPr>
        <w:t>ze sobą strzykawkę czyszczącą na wyjazdy, zwłaszcza kilkudniowe. Ważne jest, aby pierwsze płukanie było mocne i oczyściło wszystkie włókna.</w:t>
      </w:r>
    </w:p>
    <w:p w14:paraId="1FF461DD" w14:textId="77777777" w:rsidR="00F9217C" w:rsidRDefault="001D301E">
      <w:pPr>
        <w:pStyle w:val="Odstavecseseznamem"/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Włókna filtra nie mogą być narażone na działanie wody </w:t>
      </w:r>
      <w:r w:rsidR="00FA57F0" w:rsidRPr="00BF5D0F">
        <w:rPr>
          <w:rFonts w:cstheme="minorHAnsi"/>
          <w:sz w:val="16"/>
          <w:szCs w:val="16"/>
        </w:rPr>
        <w:t>o temperaturze wyższej niż 60°C.</w:t>
      </w:r>
    </w:p>
    <w:p w14:paraId="7D5B0E62" w14:textId="77777777" w:rsidR="00FA57F0" w:rsidRPr="00BF5D0F" w:rsidRDefault="00FA57F0" w:rsidP="00FA57F0">
      <w:pPr>
        <w:pStyle w:val="Odstavecseseznamem"/>
        <w:rPr>
          <w:rFonts w:cstheme="minorHAnsi"/>
          <w:sz w:val="16"/>
          <w:szCs w:val="16"/>
        </w:rPr>
      </w:pPr>
    </w:p>
    <w:p w14:paraId="2943C129" w14:textId="77777777" w:rsidR="00F9217C" w:rsidRDefault="001D301E">
      <w:pPr>
        <w:pStyle w:val="Odstavecseseznamem"/>
        <w:numPr>
          <w:ilvl w:val="0"/>
          <w:numId w:val="3"/>
        </w:numPr>
        <w:rPr>
          <w:rFonts w:cstheme="minorHAnsi"/>
          <w:sz w:val="16"/>
          <w:szCs w:val="16"/>
        </w:rPr>
      </w:pPr>
      <w:r w:rsidRPr="00BF5D0F">
        <w:rPr>
          <w:rFonts w:cstheme="minorHAnsi"/>
          <w:sz w:val="16"/>
          <w:szCs w:val="16"/>
        </w:rPr>
        <w:t xml:space="preserve">Nie pozwól, aby filtr zamarzł - filtr jest zabezpieczony przed temperaturami poniżej zera, jeśli nigdy nie był używany. Jeśli jednak włókna są mokre, nie można z całą pewnością stwierdzić, czy filtr nie został uszkodzony w wyniku zamarznięcia. Sawyer zaleca wymianę filtra, jeśli podejrzewasz, że zamarzł. Jeśli przebywasz w temperaturach poniżej zera, zaleca się przechowywanie filtra bliżej ciała w kieszeni ubrania lub śpiwora, gdzie temperatura ciała zapobiegnie zamarznięciu.  </w:t>
      </w:r>
    </w:p>
    <w:p w14:paraId="2756099A" w14:textId="77777777" w:rsidR="00176DD1" w:rsidRPr="00BF5D0F" w:rsidRDefault="00176DD1" w:rsidP="00176DD1">
      <w:pPr>
        <w:ind w:left="360"/>
        <w:rPr>
          <w:rFonts w:cstheme="minorHAnsi"/>
          <w:sz w:val="16"/>
          <w:szCs w:val="16"/>
        </w:rPr>
      </w:pPr>
    </w:p>
    <w:p w14:paraId="2ABB2C44" w14:textId="77777777" w:rsidR="00F9217C" w:rsidRDefault="001D301E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color w:val="25221E"/>
          <w:sz w:val="16"/>
          <w:szCs w:val="16"/>
          <w:lang w:eastAsia="cs-CZ"/>
        </w:rPr>
      </w:pPr>
      <w:r w:rsidRPr="00BF5D0F">
        <w:rPr>
          <w:rFonts w:eastAsia="Times New Roman" w:cstheme="minorHAnsi"/>
          <w:b/>
          <w:bCs/>
          <w:color w:val="25221E"/>
          <w:sz w:val="16"/>
          <w:szCs w:val="16"/>
          <w:lang w:eastAsia="cs-CZ"/>
        </w:rPr>
        <w:t xml:space="preserve">Producent: </w:t>
      </w:r>
      <w:r w:rsidRPr="00BF5D0F">
        <w:rPr>
          <w:rFonts w:eastAsia="Times New Roman" w:cstheme="minorHAnsi"/>
          <w:bCs/>
          <w:color w:val="25221E"/>
          <w:sz w:val="16"/>
          <w:szCs w:val="16"/>
          <w:lang w:eastAsia="cs-CZ"/>
        </w:rPr>
        <w:t>Source®, Izrael. www.source-vagabond.com</w:t>
      </w:r>
    </w:p>
    <w:p w14:paraId="699E05F1" w14:textId="77777777" w:rsidR="00F9217C" w:rsidRDefault="001D301E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25221E"/>
          <w:sz w:val="16"/>
          <w:szCs w:val="16"/>
          <w:lang w:eastAsia="cs-CZ"/>
        </w:rPr>
      </w:pPr>
      <w:r w:rsidRPr="00BF5D0F">
        <w:rPr>
          <w:rFonts w:eastAsia="Times New Roman" w:cstheme="minorHAnsi"/>
          <w:b/>
          <w:color w:val="25221E"/>
          <w:sz w:val="16"/>
          <w:szCs w:val="16"/>
          <w:lang w:eastAsia="cs-CZ"/>
        </w:rPr>
        <w:t xml:space="preserve">Dodaje: </w:t>
      </w:r>
      <w:r w:rsidR="008829AC">
        <w:rPr>
          <w:rFonts w:eastAsia="Times New Roman" w:cstheme="minorHAnsi"/>
          <w:color w:val="25221E"/>
          <w:sz w:val="16"/>
          <w:szCs w:val="16"/>
          <w:lang w:eastAsia="cs-CZ"/>
        </w:rPr>
        <w:t xml:space="preserve">Niponino s.r.o., Zádveřice 84, Zádveřice - Raková, 763 12 </w:t>
      </w:r>
      <w:r w:rsidRPr="00BF5D0F">
        <w:rPr>
          <w:rFonts w:eastAsia="Times New Roman" w:cstheme="minorHAnsi"/>
          <w:color w:val="25221E"/>
          <w:sz w:val="16"/>
          <w:szCs w:val="16"/>
          <w:lang w:eastAsia="cs-CZ"/>
        </w:rPr>
        <w:t>Republika</w:t>
      </w:r>
      <w:r w:rsidR="008829AC">
        <w:rPr>
          <w:rFonts w:eastAsia="Times New Roman" w:cstheme="minorHAnsi"/>
          <w:color w:val="25221E"/>
          <w:sz w:val="16"/>
          <w:szCs w:val="16"/>
          <w:lang w:eastAsia="cs-CZ"/>
        </w:rPr>
        <w:t xml:space="preserve"> Czeska   </w:t>
      </w:r>
    </w:p>
    <w:p w14:paraId="6E56D533" w14:textId="77777777" w:rsidR="00176DD1" w:rsidRPr="00BF5D0F" w:rsidRDefault="00176DD1" w:rsidP="00176DD1">
      <w:pPr>
        <w:ind w:left="360"/>
        <w:rPr>
          <w:rFonts w:cstheme="minorHAnsi"/>
          <w:sz w:val="16"/>
          <w:szCs w:val="16"/>
        </w:rPr>
      </w:pPr>
    </w:p>
    <w:sectPr w:rsidR="00176DD1" w:rsidRPr="00BF5D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2B2BE8"/>
    <w:multiLevelType w:val="hybridMultilevel"/>
    <w:tmpl w:val="36D4EC7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B3A81"/>
    <w:multiLevelType w:val="hybridMultilevel"/>
    <w:tmpl w:val="9FE000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B35FCB"/>
    <w:multiLevelType w:val="hybridMultilevel"/>
    <w:tmpl w:val="1F9E5ED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7778379">
    <w:abstractNumId w:val="2"/>
  </w:num>
  <w:num w:numId="2" w16cid:durableId="1869560554">
    <w:abstractNumId w:val="1"/>
  </w:num>
  <w:num w:numId="3" w16cid:durableId="20899642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726"/>
    <w:rsid w:val="00176DD1"/>
    <w:rsid w:val="001D301E"/>
    <w:rsid w:val="003D50B4"/>
    <w:rsid w:val="005C4973"/>
    <w:rsid w:val="00635E6A"/>
    <w:rsid w:val="007A1726"/>
    <w:rsid w:val="007E2956"/>
    <w:rsid w:val="008829AC"/>
    <w:rsid w:val="009430CE"/>
    <w:rsid w:val="00BB71D4"/>
    <w:rsid w:val="00BD4F38"/>
    <w:rsid w:val="00BE2CA9"/>
    <w:rsid w:val="00BF5D0F"/>
    <w:rsid w:val="00D87E34"/>
    <w:rsid w:val="00EA2FC0"/>
    <w:rsid w:val="00F9217C"/>
    <w:rsid w:val="00FA57F0"/>
    <w:rsid w:val="00FC3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FEACA"/>
  <w15:chartTrackingRefBased/>
  <w15:docId w15:val="{01387880-C3D2-49AF-9EA4-1C0826DA5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430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9277F455F8A489AB633EF28C40CA3" ma:contentTypeVersion="15" ma:contentTypeDescription="Vytvoří nový dokument" ma:contentTypeScope="" ma:versionID="2b9ff1785f63ec1e17cddac101c06d15">
  <xsd:schema xmlns:xsd="http://www.w3.org/2001/XMLSchema" xmlns:xs="http://www.w3.org/2001/XMLSchema" xmlns:p="http://schemas.microsoft.com/office/2006/metadata/properties" xmlns:ns2="006843e0-75d2-416e-976b-bf9719f36523" xmlns:ns3="a4b34b99-a5c8-455e-8867-7cda9e1e259e" targetNamespace="http://schemas.microsoft.com/office/2006/metadata/properties" ma:root="true" ma:fieldsID="1423489e48b5ff388cf35930f1f9dbb3" ns2:_="" ns3:_="">
    <xsd:import namespace="006843e0-75d2-416e-976b-bf9719f36523"/>
    <xsd:import namespace="a4b34b99-a5c8-455e-8867-7cda9e1e259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6843e0-75d2-416e-976b-bf9719f3652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bd462a9-2735-4768-9ba8-a15c3022dd35}" ma:internalName="TaxCatchAll" ma:showField="CatchAllData" ma:web="006843e0-75d2-416e-976b-bf9719f365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b34b99-a5c8-455e-8867-7cda9e1e25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Značky obrázků" ma:readOnly="false" ma:fieldId="{5cf76f15-5ced-4ddc-b409-7134ff3c332f}" ma:taxonomyMulti="true" ma:sspId="c991bde4-8bb0-46ff-a9fb-14413a8100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6843e0-75d2-416e-976b-bf9719f36523" xsi:nil="true"/>
    <lcf76f155ced4ddcb4097134ff3c332f xmlns="a4b34b99-a5c8-455e-8867-7cda9e1e259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07F35DE-5CE9-4898-B8F3-76F8B740FCB2}"/>
</file>

<file path=customXml/itemProps2.xml><?xml version="1.0" encoding="utf-8"?>
<ds:datastoreItem xmlns:ds="http://schemas.openxmlformats.org/officeDocument/2006/customXml" ds:itemID="{404DB687-623C-4010-9DA9-379C8B61B886}"/>
</file>

<file path=customXml/itemProps3.xml><?xml version="1.0" encoding="utf-8"?>
<ds:datastoreItem xmlns:ds="http://schemas.openxmlformats.org/officeDocument/2006/customXml" ds:itemID="{AC0F3170-EAA8-439C-888A-6911A7C7EE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427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Tlustý</dc:creator>
  <cp:keywords>, docId:2F6B1769398959CAEFCA4FE20142A9A4</cp:keywords>
  <dc:description/>
  <cp:lastModifiedBy>Gabriela Klivanová</cp:lastModifiedBy>
  <cp:revision>2</cp:revision>
  <dcterms:created xsi:type="dcterms:W3CDTF">2024-09-16T11:13:00Z</dcterms:created>
  <dcterms:modified xsi:type="dcterms:W3CDTF">2024-09-16T11:13:00Z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0x0101005D49277F455F8A489AB633EF28C40CA3</vt:lpwstr>
  </property>
</Properties>
</file>