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D6541" w14:textId="77777777" w:rsidR="00153045" w:rsidRDefault="00F012A7">
      <w:pPr>
        <w:rPr>
          <w:b/>
          <w:bCs/>
        </w:rPr>
      </w:pPr>
      <w:r w:rsidRPr="00ED1699">
        <w:rPr>
          <w:b/>
          <w:bCs/>
        </w:rPr>
        <w:t xml:space="preserve">UŻYCIE </w:t>
      </w:r>
    </w:p>
    <w:p w14:paraId="0492550B" w14:textId="77777777" w:rsidR="00153045" w:rsidRDefault="00F012A7">
      <w:r>
        <w:t>Nadmuchiwanie materaca:</w:t>
      </w:r>
    </w:p>
    <w:p w14:paraId="7CD54615" w14:textId="77777777" w:rsidR="00153045" w:rsidRDefault="00F012A7">
      <w:pPr>
        <w:pStyle w:val="Odstavecseseznamem"/>
        <w:numPr>
          <w:ilvl w:val="0"/>
          <w:numId w:val="3"/>
        </w:numPr>
      </w:pPr>
      <w:r>
        <w:t>Wyciągnij górną pokrywę zaworu, pociągając za język.</w:t>
      </w:r>
    </w:p>
    <w:p w14:paraId="1CEE9196" w14:textId="77777777" w:rsidR="00153045" w:rsidRDefault="00F012A7">
      <w:pPr>
        <w:pStyle w:val="Odstavecseseznamem"/>
        <w:numPr>
          <w:ilvl w:val="0"/>
          <w:numId w:val="3"/>
        </w:numPr>
      </w:pPr>
      <w:r>
        <w:t xml:space="preserve">Napompuj materac, wdmuchując powietrze do zaworu lub używając dołączonego worka </w:t>
      </w:r>
      <w:r w:rsidRPr="00C158C5">
        <w:t xml:space="preserve">Vortex™ </w:t>
      </w:r>
      <w:r>
        <w:t>(zalecane).</w:t>
      </w:r>
    </w:p>
    <w:p w14:paraId="0753E802" w14:textId="77777777" w:rsidR="00153045" w:rsidRDefault="00F012A7">
      <w:pPr>
        <w:pStyle w:val="Odstavecseseznamem"/>
        <w:numPr>
          <w:ilvl w:val="0"/>
          <w:numId w:val="3"/>
        </w:numPr>
      </w:pPr>
      <w:r>
        <w:t xml:space="preserve">Naciskając środek wewnętrznego zaworu, można precyzyjnie dostosować szybkość pompowania materaca. </w:t>
      </w:r>
    </w:p>
    <w:p w14:paraId="38F85743" w14:textId="77777777" w:rsidR="00153045" w:rsidRDefault="00F012A7">
      <w:pPr>
        <w:pStyle w:val="Odstavecseseznamem"/>
        <w:numPr>
          <w:ilvl w:val="0"/>
          <w:numId w:val="3"/>
        </w:numPr>
      </w:pPr>
      <w:r>
        <w:t>Zatrzaśnij zewnętrzną nasadkę na miejscu</w:t>
      </w:r>
    </w:p>
    <w:p w14:paraId="2A388A92" w14:textId="77777777" w:rsidR="00153045" w:rsidRDefault="00F012A7">
      <w:r>
        <w:t>Wydmuchiwanie i pakowanie materaca:</w:t>
      </w:r>
    </w:p>
    <w:p w14:paraId="5628C5B9" w14:textId="77777777" w:rsidR="00153045" w:rsidRDefault="00F012A7">
      <w:pPr>
        <w:pStyle w:val="Odstavecseseznamem"/>
        <w:numPr>
          <w:ilvl w:val="0"/>
          <w:numId w:val="4"/>
        </w:numPr>
      </w:pPr>
      <w:r>
        <w:t>Pociągnij dolny zawór za język</w:t>
      </w:r>
    </w:p>
    <w:p w14:paraId="75363D5E" w14:textId="77777777" w:rsidR="00153045" w:rsidRDefault="00F012A7">
      <w:pPr>
        <w:pStyle w:val="Odstavecseseznamem"/>
        <w:numPr>
          <w:ilvl w:val="0"/>
          <w:numId w:val="4"/>
        </w:numPr>
      </w:pPr>
      <w:r>
        <w:t xml:space="preserve">Obróć materac od dołu w kierunku zaworu, aby wydmuchać </w:t>
      </w:r>
      <w:r w:rsidR="001802D3">
        <w:t xml:space="preserve">całe </w:t>
      </w:r>
      <w:r>
        <w:t>powietrze.</w:t>
      </w:r>
    </w:p>
    <w:p w14:paraId="3CDD4652" w14:textId="77777777" w:rsidR="00153045" w:rsidRDefault="00F012A7">
      <w:pPr>
        <w:pStyle w:val="Odstavecseseznamem"/>
        <w:numPr>
          <w:ilvl w:val="0"/>
          <w:numId w:val="4"/>
        </w:numPr>
      </w:pPr>
      <w:r>
        <w:t xml:space="preserve">Złóż materac razem z nadmuchiwanym workiem </w:t>
      </w:r>
      <w:r w:rsidRPr="00ED1699">
        <w:t xml:space="preserve">Vortex™ </w:t>
      </w:r>
      <w:r>
        <w:t>i zwiń go ciasno.</w:t>
      </w:r>
    </w:p>
    <w:p w14:paraId="0FDF8558" w14:textId="77777777" w:rsidR="00DB791D" w:rsidRDefault="00DB791D"/>
    <w:p w14:paraId="0D0B345F" w14:textId="77777777" w:rsidR="00153045" w:rsidRDefault="00F012A7">
      <w:pPr>
        <w:rPr>
          <w:b/>
          <w:bCs/>
        </w:rPr>
      </w:pPr>
      <w:r w:rsidRPr="00ED1699">
        <w:rPr>
          <w:b/>
          <w:bCs/>
        </w:rPr>
        <w:t xml:space="preserve">KONSERWACJA, PRZECHOWYWANIE I NAPRAWA </w:t>
      </w:r>
    </w:p>
    <w:p w14:paraId="01E4EB38" w14:textId="77777777" w:rsidR="00153045" w:rsidRDefault="00F012A7">
      <w:r w:rsidRPr="002868D3">
        <w:t xml:space="preserve">Ważne jest, aby ograniczyć ilość wilgoci, która dostaje się </w:t>
      </w:r>
      <w:r>
        <w:t>do</w:t>
      </w:r>
      <w:r w:rsidRPr="002868D3">
        <w:t xml:space="preserve"> </w:t>
      </w:r>
      <w:r>
        <w:t>materaca</w:t>
      </w:r>
      <w:r w:rsidRPr="002868D3">
        <w:t xml:space="preserve">, aby przedłużyć jego żywotność i zapobiec pleśni. </w:t>
      </w:r>
      <w:r>
        <w:t xml:space="preserve">Zalecamy użycie </w:t>
      </w:r>
      <w:r w:rsidRPr="002868D3">
        <w:t xml:space="preserve">worka </w:t>
      </w:r>
      <w:r>
        <w:t xml:space="preserve">z </w:t>
      </w:r>
      <w:r w:rsidRPr="002868D3">
        <w:t xml:space="preserve">pompką Vortex™ lub przenośnego nadmuchiwanego urządzenia zasilanego bateriami, aby zminimalizować poziom wilgoci </w:t>
      </w:r>
      <w:r>
        <w:t>przedostającej</w:t>
      </w:r>
      <w:r w:rsidR="00255A80">
        <w:t xml:space="preserve"> się do materaca. </w:t>
      </w:r>
      <w:r w:rsidR="001E226C">
        <w:t xml:space="preserve">Po każdym użyciu lub wycieczce należy powiesić materac </w:t>
      </w:r>
      <w:r w:rsidRPr="002868D3">
        <w:t>(zaworem w dół) z otwartymi zaworami</w:t>
      </w:r>
      <w:r w:rsidR="001E226C">
        <w:t xml:space="preserve">. </w:t>
      </w:r>
      <w:r w:rsidRPr="002868D3">
        <w:t xml:space="preserve">Jeśli </w:t>
      </w:r>
      <w:r w:rsidR="001E226C">
        <w:t xml:space="preserve">materac </w:t>
      </w:r>
      <w:r w:rsidRPr="002868D3">
        <w:t xml:space="preserve">zaczyna wyglądać na brudny, zalecamy </w:t>
      </w:r>
      <w:r w:rsidR="001E226C">
        <w:t xml:space="preserve">wykonanie poniższych </w:t>
      </w:r>
      <w:r w:rsidRPr="002868D3">
        <w:t>instrukcji</w:t>
      </w:r>
      <w:r w:rsidR="001E226C">
        <w:t>:</w:t>
      </w:r>
    </w:p>
    <w:p w14:paraId="46207A7E" w14:textId="77777777" w:rsidR="001E226C" w:rsidRDefault="001E226C"/>
    <w:p w14:paraId="670801A0" w14:textId="77777777" w:rsidR="00153045" w:rsidRDefault="00F012A7">
      <w:pPr>
        <w:rPr>
          <w:b/>
          <w:bCs/>
        </w:rPr>
      </w:pPr>
      <w:r w:rsidRPr="004720B5">
        <w:rPr>
          <w:b/>
          <w:bCs/>
        </w:rPr>
        <w:t>Czyszczenie materaca</w:t>
      </w:r>
    </w:p>
    <w:p w14:paraId="39333D67" w14:textId="77777777" w:rsidR="00153045" w:rsidRDefault="00F012A7">
      <w:r>
        <w:t>Ogólne wytyczne:</w:t>
      </w:r>
    </w:p>
    <w:p w14:paraId="7DC76FEE" w14:textId="77777777" w:rsidR="00153045" w:rsidRDefault="00F012A7">
      <w:pPr>
        <w:pStyle w:val="Odstavecseseznamem"/>
        <w:numPr>
          <w:ilvl w:val="0"/>
          <w:numId w:val="1"/>
        </w:numPr>
      </w:pPr>
      <w:r w:rsidRPr="001E226C">
        <w:t xml:space="preserve">Przetrzyj powierzchnię </w:t>
      </w:r>
      <w:r w:rsidR="004720B5">
        <w:t xml:space="preserve">materaca </w:t>
      </w:r>
      <w:r w:rsidRPr="001E226C">
        <w:t>wilgotną i/lub namydloną ściereczką (użyj łagodnego mydła niezawierającego detergentów).</w:t>
      </w:r>
    </w:p>
    <w:p w14:paraId="671E03A8" w14:textId="77777777" w:rsidR="00153045" w:rsidRDefault="00F012A7">
      <w:pPr>
        <w:pStyle w:val="Odstavecseseznamem"/>
        <w:numPr>
          <w:ilvl w:val="0"/>
          <w:numId w:val="1"/>
        </w:numPr>
      </w:pPr>
      <w:r w:rsidRPr="001E226C">
        <w:t>Upewnij się, że do zaworów nie dostanie się woda (zawory powinny być zamknięte).</w:t>
      </w:r>
    </w:p>
    <w:p w14:paraId="057F2A2A" w14:textId="77777777" w:rsidR="00153045" w:rsidRDefault="00F012A7">
      <w:pPr>
        <w:pStyle w:val="Odstavecseseznamem"/>
        <w:numPr>
          <w:ilvl w:val="0"/>
          <w:numId w:val="1"/>
        </w:numPr>
      </w:pPr>
      <w:r w:rsidRPr="004720B5">
        <w:t xml:space="preserve">NIE WOLNO prać </w:t>
      </w:r>
      <w:r>
        <w:t xml:space="preserve">materaca </w:t>
      </w:r>
      <w:r w:rsidRPr="004720B5">
        <w:t xml:space="preserve">w ściereczce ani suszyć go w suszarce. </w:t>
      </w:r>
    </w:p>
    <w:p w14:paraId="7A813079" w14:textId="77777777" w:rsidR="00153045" w:rsidRDefault="00F012A7">
      <w:pPr>
        <w:pStyle w:val="Odstavecseseznamem"/>
        <w:numPr>
          <w:ilvl w:val="0"/>
          <w:numId w:val="1"/>
        </w:numPr>
      </w:pPr>
      <w:r w:rsidRPr="004720B5">
        <w:t>Suszyć mater</w:t>
      </w:r>
      <w:r>
        <w:t xml:space="preserve">ac </w:t>
      </w:r>
      <w:r w:rsidRPr="004720B5">
        <w:t>na powietrzu na płasko lub na sznurku do bielizny z otwartymi zaworami.</w:t>
      </w:r>
    </w:p>
    <w:p w14:paraId="492D7A08" w14:textId="77777777" w:rsidR="00153045" w:rsidRDefault="00F012A7">
      <w:pPr>
        <w:pStyle w:val="Odstavecseseznamem"/>
        <w:numPr>
          <w:ilvl w:val="0"/>
          <w:numId w:val="1"/>
        </w:numPr>
      </w:pPr>
      <w:r>
        <w:t xml:space="preserve">Materac </w:t>
      </w:r>
      <w:r w:rsidRPr="004720B5">
        <w:t xml:space="preserve">należy suszyć z dala od bezpośredniego światła słonecznego, ponieważ promieniowanie UV </w:t>
      </w:r>
      <w:r>
        <w:t>niszczy materiały.</w:t>
      </w:r>
    </w:p>
    <w:p w14:paraId="70AF6A48" w14:textId="77777777" w:rsidR="00153045" w:rsidRDefault="00F012A7">
      <w:pPr>
        <w:pStyle w:val="Odstavecseseznamem"/>
        <w:numPr>
          <w:ilvl w:val="0"/>
          <w:numId w:val="1"/>
        </w:numPr>
      </w:pPr>
      <w:r w:rsidRPr="004720B5">
        <w:t xml:space="preserve">Po całkowitym wyschnięciu materac należy przechowywać poza </w:t>
      </w:r>
      <w:r>
        <w:t xml:space="preserve">opakowaniem transportowym, w pozycji leżącej </w:t>
      </w:r>
      <w:r w:rsidRPr="004720B5">
        <w:t>lub luźno zwinięty, w chłodnym i suchym miejscu. Podczas przechowywania zawory powinny być otwarte.</w:t>
      </w:r>
    </w:p>
    <w:p w14:paraId="148D4325" w14:textId="77777777" w:rsidR="001E226C" w:rsidRDefault="001E226C"/>
    <w:p w14:paraId="0A55A701" w14:textId="77777777" w:rsidR="00153045" w:rsidRDefault="00F012A7">
      <w:r>
        <w:t>Uwaga</w:t>
      </w:r>
      <w:r w:rsidRPr="004720B5">
        <w:t xml:space="preserve">: Nie przechowywać w stanie ściśniętym. Długotrwałe ściskanie izolacji może uszkodzić materac, dlatego zalecamy pozostawienie otwartych </w:t>
      </w:r>
      <w:r>
        <w:t xml:space="preserve">zaworów </w:t>
      </w:r>
      <w:r w:rsidRPr="004720B5">
        <w:t xml:space="preserve">podczas przechowywania i </w:t>
      </w:r>
      <w:r w:rsidRPr="004720B5">
        <w:t xml:space="preserve">swobodne zwijanie, wieszanie lub </w:t>
      </w:r>
      <w:r>
        <w:t xml:space="preserve">układanie </w:t>
      </w:r>
      <w:r w:rsidR="001802D3">
        <w:t>materaca</w:t>
      </w:r>
      <w:r>
        <w:t>.</w:t>
      </w:r>
    </w:p>
    <w:p w14:paraId="12F48C8F" w14:textId="77777777" w:rsidR="004720B5" w:rsidRDefault="004720B5"/>
    <w:p w14:paraId="4AC11075" w14:textId="77777777" w:rsidR="00153045" w:rsidRDefault="00F012A7">
      <w:pPr>
        <w:rPr>
          <w:b/>
          <w:bCs/>
        </w:rPr>
      </w:pPr>
      <w:r w:rsidRPr="004720B5">
        <w:rPr>
          <w:b/>
          <w:bCs/>
        </w:rPr>
        <w:t>Instrukcje czyszczenia formy</w:t>
      </w:r>
    </w:p>
    <w:p w14:paraId="6BA12F6B" w14:textId="77777777" w:rsidR="00153045" w:rsidRDefault="00F012A7">
      <w:pPr>
        <w:pStyle w:val="Odstavecseseznamem"/>
        <w:numPr>
          <w:ilvl w:val="0"/>
          <w:numId w:val="5"/>
        </w:numPr>
      </w:pPr>
      <w:r w:rsidRPr="004720B5">
        <w:t xml:space="preserve">Umyj zewnętrzną </w:t>
      </w:r>
      <w:r w:rsidR="001A5AB7">
        <w:t xml:space="preserve">część materaca </w:t>
      </w:r>
      <w:r w:rsidRPr="004720B5">
        <w:t xml:space="preserve">produktem takim jak </w:t>
      </w:r>
      <w:r w:rsidR="001A5AB7" w:rsidRPr="001A5AB7">
        <w:t>Odour Eliminator od Grangers</w:t>
      </w:r>
      <w:r w:rsidRPr="004720B5">
        <w:t>, który jest dobry w usuwaniu pleśni i zapachów grzybów.</w:t>
      </w:r>
    </w:p>
    <w:p w14:paraId="21A510B0" w14:textId="77777777" w:rsidR="00153045" w:rsidRDefault="00F012A7">
      <w:pPr>
        <w:pStyle w:val="Odstavecseseznamem"/>
        <w:numPr>
          <w:ilvl w:val="0"/>
          <w:numId w:val="5"/>
        </w:numPr>
      </w:pPr>
      <w:r>
        <w:t>Zawór powinien być zamknięty</w:t>
      </w:r>
    </w:p>
    <w:p w14:paraId="547DEA4E" w14:textId="77777777" w:rsidR="00153045" w:rsidRDefault="00F012A7">
      <w:pPr>
        <w:pStyle w:val="Odstavecseseznamem"/>
        <w:numPr>
          <w:ilvl w:val="0"/>
          <w:numId w:val="5"/>
        </w:numPr>
      </w:pPr>
      <w:r w:rsidRPr="001A5AB7">
        <w:lastRenderedPageBreak/>
        <w:t xml:space="preserve">Pozostaw </w:t>
      </w:r>
      <w:r>
        <w:t xml:space="preserve">materac </w:t>
      </w:r>
      <w:r w:rsidRPr="001A5AB7">
        <w:t>do wyschnięcia, aż będzie w pełni napompowany. Bezpośrednie światło słoneczne pomoże usunąć pleśń z wnętrza materaca</w:t>
      </w:r>
      <w:r>
        <w:t xml:space="preserve">, nie </w:t>
      </w:r>
      <w:r w:rsidRPr="001A5AB7">
        <w:t>uszkadzając przy tym tkaniny, o ile materac nie będzie pozostawiony na słońcu przez dłuższy czas.</w:t>
      </w:r>
    </w:p>
    <w:p w14:paraId="7D929F47" w14:textId="77777777" w:rsidR="00153045" w:rsidRDefault="00F012A7">
      <w:pPr>
        <w:pStyle w:val="Odstavecseseznamem"/>
        <w:numPr>
          <w:ilvl w:val="0"/>
          <w:numId w:val="5"/>
        </w:numPr>
      </w:pPr>
      <w:r w:rsidRPr="001A5AB7">
        <w:t xml:space="preserve">Po całkowitym wyschnięciu </w:t>
      </w:r>
      <w:r>
        <w:t xml:space="preserve">materac </w:t>
      </w:r>
      <w:r w:rsidRPr="001A5AB7">
        <w:t>należy opróżnić i pozostawić na noc bez zwijania</w:t>
      </w:r>
      <w:r>
        <w:t>, aby mógł wyschnąć od wewnątrz.</w:t>
      </w:r>
    </w:p>
    <w:p w14:paraId="7CF56B0A" w14:textId="77777777" w:rsidR="00153045" w:rsidRDefault="00F012A7">
      <w:pPr>
        <w:pStyle w:val="Odstavecseseznamem"/>
        <w:numPr>
          <w:ilvl w:val="0"/>
          <w:numId w:val="5"/>
        </w:numPr>
      </w:pPr>
      <w:r>
        <w:t>Jeśli pleśń pozostanie, powtórz procedurę.</w:t>
      </w:r>
    </w:p>
    <w:p w14:paraId="6E184F66" w14:textId="77777777" w:rsidR="00153045" w:rsidRDefault="00F012A7">
      <w:pPr>
        <w:pStyle w:val="Odstavecseseznamem"/>
        <w:numPr>
          <w:ilvl w:val="0"/>
          <w:numId w:val="5"/>
        </w:numPr>
      </w:pPr>
      <w:r>
        <w:t>Po całkowitym wyschnięciu materac należy przechowywać poza pojemnikiem transportowym w pozycji leżącej lub luźno zwinięty w chłodnym, suchym miejscu. Podczas przechowywania zawory powinny być otwarte.</w:t>
      </w:r>
    </w:p>
    <w:p w14:paraId="35AAE422" w14:textId="77777777" w:rsidR="00153045" w:rsidRDefault="00F012A7">
      <w:pPr>
        <w:rPr>
          <w:b/>
          <w:bCs/>
        </w:rPr>
      </w:pPr>
      <w:r>
        <w:rPr>
          <w:b/>
          <w:bCs/>
        </w:rPr>
        <w:br/>
      </w:r>
      <w:r w:rsidR="00655FD9" w:rsidRPr="00655FD9">
        <w:rPr>
          <w:b/>
          <w:bCs/>
        </w:rPr>
        <w:t xml:space="preserve">Naprawa </w:t>
      </w:r>
      <w:r w:rsidR="003B46A9">
        <w:rPr>
          <w:b/>
          <w:bCs/>
        </w:rPr>
        <w:t>materaca</w:t>
      </w:r>
      <w:r w:rsidR="00655FD9" w:rsidRPr="00655FD9">
        <w:rPr>
          <w:b/>
          <w:bCs/>
        </w:rPr>
        <w:t xml:space="preserve"> samochodowego </w:t>
      </w:r>
    </w:p>
    <w:p w14:paraId="77FEAB5D" w14:textId="77777777" w:rsidR="00153045" w:rsidRDefault="00F012A7">
      <w:pPr>
        <w:rPr>
          <w:b/>
          <w:bCs/>
        </w:rPr>
      </w:pPr>
      <w:r>
        <w:rPr>
          <w:b/>
          <w:bCs/>
        </w:rPr>
        <w:t>Trwałe wiązanie</w:t>
      </w:r>
    </w:p>
    <w:p w14:paraId="000105C7" w14:textId="77777777" w:rsidR="00153045" w:rsidRDefault="00F012A7">
      <w:pPr>
        <w:pStyle w:val="Odstavecseseznamem"/>
        <w:numPr>
          <w:ilvl w:val="0"/>
          <w:numId w:val="6"/>
        </w:numPr>
      </w:pPr>
      <w:r>
        <w:t xml:space="preserve">Zestaw naprawczy </w:t>
      </w:r>
      <w:r w:rsidRPr="003B46A9">
        <w:t xml:space="preserve">znajduje się w małym </w:t>
      </w:r>
      <w:r>
        <w:t xml:space="preserve">woreczku </w:t>
      </w:r>
      <w:r w:rsidRPr="003B46A9">
        <w:t>wewnątrz torby</w:t>
      </w:r>
      <w:r>
        <w:t xml:space="preserve"> transportowej.</w:t>
      </w:r>
    </w:p>
    <w:p w14:paraId="4247417D" w14:textId="77777777" w:rsidR="00153045" w:rsidRDefault="00F012A7">
      <w:pPr>
        <w:pStyle w:val="Odstavecseseznamem"/>
        <w:numPr>
          <w:ilvl w:val="0"/>
          <w:numId w:val="6"/>
        </w:numPr>
      </w:pPr>
      <w:r w:rsidRPr="003B46A9">
        <w:t>Opróżnij mater</w:t>
      </w:r>
      <w:r>
        <w:t xml:space="preserve">ac </w:t>
      </w:r>
      <w:r w:rsidRPr="003B46A9">
        <w:t>i umieść go na płaskiej powierzchni.</w:t>
      </w:r>
    </w:p>
    <w:p w14:paraId="42A839F8" w14:textId="77777777" w:rsidR="00153045" w:rsidRDefault="00F012A7">
      <w:pPr>
        <w:pStyle w:val="Odstavecseseznamem"/>
        <w:numPr>
          <w:ilvl w:val="0"/>
          <w:numId w:val="6"/>
        </w:numPr>
      </w:pPr>
      <w:r w:rsidRPr="003B46A9">
        <w:t>Oczyść miejsce nakłucia, najlepiej alkoholem, aby usunąć wszelkie zabrudzenia i tłuszcz.</w:t>
      </w:r>
    </w:p>
    <w:p w14:paraId="4AC4B376" w14:textId="77777777" w:rsidR="00153045" w:rsidRDefault="00F012A7">
      <w:pPr>
        <w:pStyle w:val="Odstavecseseznamem"/>
        <w:numPr>
          <w:ilvl w:val="0"/>
          <w:numId w:val="6"/>
        </w:numPr>
      </w:pPr>
      <w:r w:rsidRPr="003B46A9">
        <w:t xml:space="preserve">Nałóż odpowiednią łatkę z tkaniny cienką, równą warstwą kleju. </w:t>
      </w:r>
      <w:r w:rsidR="00BA5609">
        <w:t>Polecamy Gear Aid Seam Grip lub Grangers Seam Sealer</w:t>
      </w:r>
      <w:r w:rsidR="00474854">
        <w:t>.</w:t>
      </w:r>
    </w:p>
    <w:p w14:paraId="7725A3EF" w14:textId="77777777" w:rsidR="00153045" w:rsidRDefault="00F012A7">
      <w:pPr>
        <w:pStyle w:val="Odstavecseseznamem"/>
        <w:numPr>
          <w:ilvl w:val="0"/>
          <w:numId w:val="6"/>
        </w:numPr>
      </w:pPr>
      <w:r w:rsidRPr="003B46A9">
        <w:t xml:space="preserve">Docisnąć mocno i </w:t>
      </w:r>
      <w:r>
        <w:t xml:space="preserve">dokręcić przez zalecany </w:t>
      </w:r>
      <w:r w:rsidRPr="003B46A9">
        <w:t>czas</w:t>
      </w:r>
      <w:r>
        <w:t>.</w:t>
      </w:r>
    </w:p>
    <w:p w14:paraId="7A0F0181" w14:textId="77777777" w:rsidR="00153045" w:rsidRDefault="00F012A7">
      <w:pPr>
        <w:pStyle w:val="Odstavecseseznamem"/>
        <w:numPr>
          <w:ilvl w:val="0"/>
          <w:numId w:val="6"/>
        </w:numPr>
      </w:pPr>
      <w:r w:rsidRPr="003B46A9">
        <w:t xml:space="preserve">Przed użyciem pozostawić </w:t>
      </w:r>
      <w:r w:rsidR="00175CDC">
        <w:t xml:space="preserve">do wyschnięcia na co najmniej </w:t>
      </w:r>
      <w:r w:rsidRPr="003B46A9">
        <w:t>24 godziny.</w:t>
      </w:r>
    </w:p>
    <w:p w14:paraId="2CB9B178" w14:textId="77777777" w:rsidR="00153045" w:rsidRDefault="00F012A7">
      <w:pPr>
        <w:rPr>
          <w:b/>
          <w:bCs/>
        </w:rPr>
      </w:pPr>
      <w:r w:rsidRPr="00175CDC">
        <w:rPr>
          <w:b/>
          <w:bCs/>
        </w:rPr>
        <w:t>Naprawa w terenie</w:t>
      </w:r>
    </w:p>
    <w:p w14:paraId="6ADA08F4" w14:textId="77777777" w:rsidR="00153045" w:rsidRDefault="00F012A7">
      <w:r w:rsidRPr="00175CDC">
        <w:t>Jeśli jesteś w terenie i nie masz czasu, aby pozostawić łatkę do wyschnięcia na noc, skorzystaj z poniższej metody naprawy:</w:t>
      </w:r>
    </w:p>
    <w:p w14:paraId="499679F7" w14:textId="77777777" w:rsidR="00153045" w:rsidRDefault="00F012A7">
      <w:pPr>
        <w:pStyle w:val="Odstavecseseznamem"/>
        <w:numPr>
          <w:ilvl w:val="0"/>
          <w:numId w:val="7"/>
        </w:numPr>
      </w:pPr>
      <w:r>
        <w:t>Oczyść i osusz obszar wokół nakłucia.</w:t>
      </w:r>
    </w:p>
    <w:p w14:paraId="2CD1E65A" w14:textId="77777777" w:rsidR="00153045" w:rsidRDefault="00F012A7">
      <w:pPr>
        <w:pStyle w:val="Odstavecseseznamem"/>
        <w:numPr>
          <w:ilvl w:val="0"/>
          <w:numId w:val="7"/>
        </w:numPr>
      </w:pPr>
      <w:r>
        <w:t>Użyj plastra Tear-Aid dołączonego do zestawu plastrów, aby zakryć wyciek.</w:t>
      </w:r>
    </w:p>
    <w:p w14:paraId="0B7EDA93" w14:textId="77777777" w:rsidR="00153045" w:rsidRDefault="00F012A7">
      <w:pPr>
        <w:pStyle w:val="Odstavecseseznamem"/>
        <w:numPr>
          <w:ilvl w:val="0"/>
          <w:numId w:val="7"/>
        </w:numPr>
      </w:pPr>
      <w:r>
        <w:t>Wciśnij go mocno na miejsce.</w:t>
      </w:r>
    </w:p>
    <w:p w14:paraId="1C93DEA5" w14:textId="77777777" w:rsidR="00BD59F6" w:rsidRDefault="00BD59F6" w:rsidP="00175CDC"/>
    <w:p w14:paraId="6FD11DFB" w14:textId="77777777" w:rsidR="00153045" w:rsidRDefault="00F012A7">
      <w:pPr>
        <w:rPr>
          <w:b/>
          <w:bCs/>
        </w:rPr>
      </w:pPr>
      <w:r w:rsidRPr="00BD59F6">
        <w:rPr>
          <w:b/>
          <w:bCs/>
        </w:rPr>
        <w:t>OGRANICZONA GWARANCJA</w:t>
      </w:r>
    </w:p>
    <w:p w14:paraId="44780F4F" w14:textId="77777777" w:rsidR="00153045" w:rsidRDefault="00F012A7">
      <w:r>
        <w:t xml:space="preserve">NEMO dąży </w:t>
      </w:r>
      <w:r w:rsidRPr="00BD59F6">
        <w:t>do projektowania i produkcji najlepszego sprzętu outdoorowego na świecie. Mamy obsesję na punkcie każdej decyzji projektowej i każdego wybranego materiału i pracujemy niestrudzenie, aby zapewnić najwyższy poziom rzemiosła. Wierzymy, że nasze produkty powinny zapewniać najwyższy komfort i ochronę na świeżym powietrzu i z dumą stoimy za tą obietnicą. Wszystkie produkty NEMO są objęte dożywotnią gwarancją na wady produkcyjne i materiałowe dla pierwotnego właściciela z dowodem zakupu od autoryzowanego sprzedawc</w:t>
      </w:r>
      <w:r w:rsidRPr="00BD59F6">
        <w:t>y NEMO.</w:t>
      </w:r>
    </w:p>
    <w:p w14:paraId="4CF01D8B" w14:textId="77777777" w:rsidR="00153045" w:rsidRDefault="00F012A7">
      <w:r>
        <w:t>Roszczenia gwarancyjne są rozpatrywane w przypadku wad produkcyjnych produktu. Niniejsza gwarancja jest udzielana pierwotnemu nabywcy z dowodem zakupu od autoryzowanego sprzedawcy NEMO. Produkty zakupione z drugiej ręki nie są uważane za pierwotny zakup. NEMO nie udziela gwarancji na produkty w przypadku normalnego zużycia, nieautoryzowanych zmian lub modyfikacji, niewłaściwego użytkowania, niewłaściwej konserwacji, niewłaściwego zastosowania lub zaniedbania, lub jeśli produkt jest używany do celów, do któr</w:t>
      </w:r>
      <w:r>
        <w:t>ych nie jest przeznaczony. Produkty objęte gwarancją zostaną wymienione lub naprawione według uznania NEMO. NEMO przyzna kredyt tylko wtedy, gdy produkt nie będzie już dostępny. Z wyjątkiem przypadków wyraźnie określonych w niniejszym dokumencie, NEMO nie ponosi odpowiedzialności za jakiekolwiek bezpośrednie, pośrednie lub wtórne szkody wynikające z użytkowania produktu NEMO. Gwarancje określone w niniejszych warunkach zastępują wszelkie inne gwarancje, wyraźne lub dorozumiane, w tym między innymi dorozumia</w:t>
      </w:r>
      <w:r>
        <w:t xml:space="preserve">ne gwarancje przydatności handlowej lub przydatności do określonego celu. Uszkodzenia spowodowane normalnym zużyciem, niewłaściwym użytkowaniem lub wypadkami można zazwyczaj naprawić po rozsądnych kosztach. </w:t>
      </w:r>
    </w:p>
    <w:p w14:paraId="32AA4127" w14:textId="77777777" w:rsidR="00153045" w:rsidRDefault="00F012A7">
      <w:r w:rsidRPr="00804507">
        <w:lastRenderedPageBreak/>
        <w:t xml:space="preserve">- Nie używaj </w:t>
      </w:r>
      <w:r w:rsidR="00BD59F6" w:rsidRPr="00804507">
        <w:t xml:space="preserve">materaca </w:t>
      </w:r>
      <w:r w:rsidRPr="00804507">
        <w:t>do pływania</w:t>
      </w:r>
    </w:p>
    <w:p w14:paraId="48923EF9" w14:textId="77777777" w:rsidR="00153045" w:rsidRDefault="00F012A7">
      <w:r w:rsidRPr="00804507">
        <w:t xml:space="preserve">- Nie wystawiać </w:t>
      </w:r>
      <w:r w:rsidR="00BD59F6" w:rsidRPr="00804507">
        <w:t xml:space="preserve">materaca </w:t>
      </w:r>
      <w:r w:rsidRPr="00804507">
        <w:t xml:space="preserve">na działanie ognia, płomieni lub iskier. </w:t>
      </w:r>
    </w:p>
    <w:p w14:paraId="2D86AD13" w14:textId="77777777" w:rsidR="00153045" w:rsidRDefault="00BD59F6">
      <w:r w:rsidRPr="00804507">
        <w:t xml:space="preserve">- Materac </w:t>
      </w:r>
      <w:r w:rsidR="00F012A7" w:rsidRPr="00804507">
        <w:t>nie jest zanieczyszczony środkami odstraszającymi owady ani chlorem. Produkty te mogą go uszkodzić</w:t>
      </w:r>
    </w:p>
    <w:p w14:paraId="22AA8AD8" w14:textId="77777777" w:rsidR="00153045" w:rsidRDefault="00F012A7">
      <w:r w:rsidRPr="00804507">
        <w:t>- Nie należy wystawiać</w:t>
      </w:r>
      <w:r w:rsidR="00804507" w:rsidRPr="00804507">
        <w:t xml:space="preserve"> materaca </w:t>
      </w:r>
      <w:r w:rsidRPr="00804507">
        <w:t>na długotrwałe działanie promieni słonecznych. Promieniowanie ultrafioletowe lub długotrwałe bezpośrednie działanie promieni słonecznych spowoduje jego uszkodzenie</w:t>
      </w:r>
    </w:p>
    <w:p w14:paraId="039D4B40" w14:textId="77777777" w:rsidR="00153045" w:rsidRDefault="00F012A7">
      <w:r w:rsidRPr="00804507">
        <w:t>- Utrzymuj materac w czystości</w:t>
      </w:r>
    </w:p>
    <w:p w14:paraId="445C945E" w14:textId="77777777" w:rsidR="00153045" w:rsidRDefault="00F012A7">
      <w:r>
        <w:t xml:space="preserve">Nigdy nie umieszczaj dzieci w wieku 15 miesięcy i młodszych na tym produkcie. Istnieje ryzyko, że dziecko zostanie uwięzione między materacem a przedmiotem </w:t>
      </w:r>
      <w:r w:rsidR="00BD59F6">
        <w:t>(ścianą, meblami itp.) i udusi się.</w:t>
      </w:r>
    </w:p>
    <w:p w14:paraId="2EB4A3E1" w14:textId="77777777" w:rsidR="00BD59F6" w:rsidRDefault="00BD59F6" w:rsidP="00DB791D"/>
    <w:p w14:paraId="62FFBE63" w14:textId="77777777" w:rsidR="00153045" w:rsidRDefault="00F012A7">
      <w:r>
        <w:t>Importer</w:t>
      </w:r>
      <w:r w:rsidR="00AD6511">
        <w:t>: Niponino s.r.o., Zádveřice 84, Zádveřice - Raková, 763 12 Republika Czeska</w:t>
      </w:r>
    </w:p>
    <w:p w14:paraId="0837B908" w14:textId="77777777" w:rsidR="002868D3" w:rsidRDefault="002868D3"/>
    <w:sectPr w:rsidR="00286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3055"/>
    <w:multiLevelType w:val="hybridMultilevel"/>
    <w:tmpl w:val="B246B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339D2"/>
    <w:multiLevelType w:val="hybridMultilevel"/>
    <w:tmpl w:val="FCC2267A"/>
    <w:lvl w:ilvl="0" w:tplc="F4CA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F93BE0"/>
    <w:multiLevelType w:val="hybridMultilevel"/>
    <w:tmpl w:val="A420F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02F40"/>
    <w:multiLevelType w:val="hybridMultilevel"/>
    <w:tmpl w:val="AE30F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90161"/>
    <w:multiLevelType w:val="hybridMultilevel"/>
    <w:tmpl w:val="6A20B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032A3"/>
    <w:multiLevelType w:val="hybridMultilevel"/>
    <w:tmpl w:val="A5F08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50C79"/>
    <w:multiLevelType w:val="hybridMultilevel"/>
    <w:tmpl w:val="45E84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110239">
    <w:abstractNumId w:val="2"/>
  </w:num>
  <w:num w:numId="2" w16cid:durableId="992022393">
    <w:abstractNumId w:val="4"/>
  </w:num>
  <w:num w:numId="3" w16cid:durableId="94593373">
    <w:abstractNumId w:val="1"/>
  </w:num>
  <w:num w:numId="4" w16cid:durableId="1068307408">
    <w:abstractNumId w:val="3"/>
  </w:num>
  <w:num w:numId="5" w16cid:durableId="2079786063">
    <w:abstractNumId w:val="5"/>
  </w:num>
  <w:num w:numId="6" w16cid:durableId="1150635259">
    <w:abstractNumId w:val="6"/>
  </w:num>
  <w:num w:numId="7" w16cid:durableId="195895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K3NDQ3MTI1MzUwsDRV0lEKTi0uzszPAykwqgUAG5IPUCwAAAA="/>
  </w:docVars>
  <w:rsids>
    <w:rsidRoot w:val="002868D3"/>
    <w:rsid w:val="00082DD2"/>
    <w:rsid w:val="00153045"/>
    <w:rsid w:val="00175CDC"/>
    <w:rsid w:val="001802D3"/>
    <w:rsid w:val="001A5AB7"/>
    <w:rsid w:val="001E226C"/>
    <w:rsid w:val="00255A80"/>
    <w:rsid w:val="002868D3"/>
    <w:rsid w:val="002C4617"/>
    <w:rsid w:val="003B46A9"/>
    <w:rsid w:val="004439AC"/>
    <w:rsid w:val="0045722B"/>
    <w:rsid w:val="004720B5"/>
    <w:rsid w:val="00474854"/>
    <w:rsid w:val="005C2A13"/>
    <w:rsid w:val="00655FD9"/>
    <w:rsid w:val="00804507"/>
    <w:rsid w:val="00AD6511"/>
    <w:rsid w:val="00BA5609"/>
    <w:rsid w:val="00BC3073"/>
    <w:rsid w:val="00BD59F6"/>
    <w:rsid w:val="00C158C5"/>
    <w:rsid w:val="00DB791D"/>
    <w:rsid w:val="00ED1699"/>
    <w:rsid w:val="00F0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83158"/>
  <w15:chartTrackingRefBased/>
  <w15:docId w15:val="{8DF2209B-8857-40D2-BCA6-E16A237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6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9277F455F8A489AB633EF28C40CA3" ma:contentTypeVersion="15" ma:contentTypeDescription="Vytvoří nový dokument" ma:contentTypeScope="" ma:versionID="2b9ff1785f63ec1e17cddac101c06d15">
  <xsd:schema xmlns:xsd="http://www.w3.org/2001/XMLSchema" xmlns:xs="http://www.w3.org/2001/XMLSchema" xmlns:p="http://schemas.microsoft.com/office/2006/metadata/properties" xmlns:ns2="006843e0-75d2-416e-976b-bf9719f36523" xmlns:ns3="a4b34b99-a5c8-455e-8867-7cda9e1e259e" targetNamespace="http://schemas.microsoft.com/office/2006/metadata/properties" ma:root="true" ma:fieldsID="1423489e48b5ff388cf35930f1f9dbb3" ns2:_="" ns3:_="">
    <xsd:import namespace="006843e0-75d2-416e-976b-bf9719f36523"/>
    <xsd:import namespace="a4b34b99-a5c8-455e-8867-7cda9e1e2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43e0-75d2-416e-976b-bf9719f3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d462a9-2735-4768-9ba8-a15c3022dd35}" ma:internalName="TaxCatchAll" ma:showField="CatchAllData" ma:web="006843e0-75d2-416e-976b-bf9719f3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b99-a5c8-455e-8867-7cda9e1e2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91bde4-8bb0-46ff-a9fb-14413a81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843e0-75d2-416e-976b-bf9719f36523" xsi:nil="true"/>
    <lcf76f155ced4ddcb4097134ff3c332f xmlns="a4b34b99-a5c8-455e-8867-7cda9e1e25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3B5542-3DAA-4760-9C40-4908AEB7E1F5}"/>
</file>

<file path=customXml/itemProps2.xml><?xml version="1.0" encoding="utf-8"?>
<ds:datastoreItem xmlns:ds="http://schemas.openxmlformats.org/officeDocument/2006/customXml" ds:itemID="{6E0C4A5D-87EE-4EBD-B101-45F39E54F16A}"/>
</file>

<file path=customXml/itemProps3.xml><?xml version="1.0" encoding="utf-8"?>
<ds:datastoreItem xmlns:ds="http://schemas.openxmlformats.org/officeDocument/2006/customXml" ds:itemID="{6356372C-9C62-402F-AF54-563EAC41B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Tlustý</dc:creator>
  <cp:keywords>, docId:957D682829B63A565F0FFB770A9962D3</cp:keywords>
  <dc:description/>
  <cp:lastModifiedBy>Gabriela Klivanová</cp:lastModifiedBy>
  <cp:revision>2</cp:revision>
  <dcterms:created xsi:type="dcterms:W3CDTF">2024-12-12T10:41:00Z</dcterms:created>
  <dcterms:modified xsi:type="dcterms:W3CDTF">2024-12-12T10:41:00Z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0x0101005D49277F455F8A489AB633EF28C40CA3</vt:lpwstr>
  </property>
</Properties>
</file>